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FACC6">
      <w:pPr>
        <w:pStyle w:val="8"/>
        <w:widowControl/>
        <w:spacing w:line="480" w:lineRule="auto"/>
        <w:jc w:val="center"/>
        <w:rPr>
          <w:rStyle w:val="5"/>
          <w:rFonts w:ascii="Times New Roman Bold" w:hAnsi="Times New Roman Bold" w:eastAsia="Helvetica Neue" w:cs="Times New Roman Bold"/>
          <w:color w:val="000000"/>
          <w:sz w:val="24"/>
          <w:szCs w:val="24"/>
          <w:lang w:bidi="ar"/>
        </w:rPr>
      </w:pPr>
      <w:bookmarkStart w:id="0" w:name="_GoBack"/>
      <w:r>
        <w:rPr>
          <w:rStyle w:val="5"/>
          <w:rFonts w:ascii="Times New Roman Bold" w:hAnsi="Times New Roman Bold" w:eastAsia="Helvetica Neue" w:cs="Times New Roman Bold"/>
          <w:color w:val="000000"/>
          <w:sz w:val="24"/>
          <w:szCs w:val="24"/>
          <w:lang w:bidi="ar"/>
        </w:rPr>
        <w:t>Supplementary Table S1. Summary of excluded samples and reasons for exclusion.</w:t>
      </w:r>
    </w:p>
    <w:bookmarkEnd w:id="0"/>
    <w:tbl>
      <w:tblPr>
        <w:tblStyle w:val="6"/>
        <w:tblW w:w="0" w:type="auto"/>
        <w:tblInd w:w="0" w:type="dxa"/>
        <w:tblBorders>
          <w:top w:val="single" w:color="auto" w:sz="12" w:space="0"/>
          <w:left w:val="none" w:color="auto" w:sz="6" w:space="0"/>
          <w:bottom w:val="single" w:color="auto" w:sz="12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67"/>
        <w:gridCol w:w="2028"/>
        <w:gridCol w:w="3274"/>
      </w:tblGrid>
      <w:tr w14:paraId="55BD0010">
        <w:trPr>
          <w:trHeight w:val="349" w:hRule="atLeast"/>
        </w:trPr>
        <w:tc>
          <w:tcPr>
            <w:tcW w:w="1951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  <w:insideH w:val="single" w:sz="6" w:space="0"/>
              <w:tl2br w:val="nil"/>
              <w:tr2bl w:val="nil"/>
            </w:tcBorders>
          </w:tcPr>
          <w:p w14:paraId="29B30632">
            <w:pPr>
              <w:widowControl/>
              <w:spacing w:line="480" w:lineRule="auto"/>
              <w:jc w:val="center"/>
              <w:rPr>
                <w:rFonts w:hint="default" w:ascii="Times New Roman Regular" w:hAnsi="Times New Roman Regular" w:eastAsia="宋体" w:cs="Times New Roman Regular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Assay</w:t>
            </w:r>
          </w:p>
        </w:tc>
        <w:tc>
          <w:tcPr>
            <w:tcW w:w="1267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  <w:insideH w:val="single" w:sz="6" w:space="0"/>
              <w:tl2br w:val="nil"/>
              <w:tr2bl w:val="nil"/>
            </w:tcBorders>
          </w:tcPr>
          <w:p w14:paraId="634B7E89">
            <w:pPr>
              <w:widowControl/>
              <w:spacing w:line="480" w:lineRule="auto"/>
              <w:jc w:val="center"/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Group</w:t>
            </w:r>
          </w:p>
        </w:tc>
        <w:tc>
          <w:tcPr>
            <w:tcW w:w="202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  <w:insideH w:val="single" w:sz="6" w:space="0"/>
              <w:tl2br w:val="nil"/>
              <w:tr2bl w:val="nil"/>
            </w:tcBorders>
          </w:tcPr>
          <w:p w14:paraId="53E3F115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Number excluded</w:t>
            </w:r>
          </w:p>
        </w:tc>
        <w:tc>
          <w:tcPr>
            <w:tcW w:w="3274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  <w:insideH w:val="single" w:sz="6" w:space="0"/>
              <w:tl2br w:val="nil"/>
              <w:tr2bl w:val="nil"/>
            </w:tcBorders>
          </w:tcPr>
          <w:p w14:paraId="02F8977E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Reason</w:t>
            </w:r>
          </w:p>
        </w:tc>
      </w:tr>
      <w:tr w14:paraId="2F38E2C5">
        <w:trPr>
          <w:trHeight w:val="364" w:hRule="atLeast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6F029069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Colon length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3B82263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rmIL-33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1F2E26B5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1120BDCD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Tissue specimen damage prevented reliable colon length measurement</w:t>
            </w:r>
          </w:p>
        </w:tc>
      </w:tr>
      <w:tr w14:paraId="5033A20D">
        <w:trPr>
          <w:trHeight w:val="349" w:hRule="atLeast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0F180170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TNF-</w:t>
            </w:r>
            <w:r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 xml:space="preserve">α </w:t>
            </w: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ELISA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6265920">
            <w:pPr>
              <w:widowControl/>
              <w:spacing w:line="480" w:lineRule="auto"/>
              <w:jc w:val="center"/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GL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41378ED1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4DD169EB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Technical pipetting error during ELISA assay</w:t>
            </w:r>
          </w:p>
        </w:tc>
      </w:tr>
      <w:tr w14:paraId="66831F01">
        <w:trPr>
          <w:trHeight w:val="349" w:hRule="atLeast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4A34F212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IL-10 ELISA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196DC1A">
            <w:pPr>
              <w:widowControl/>
              <w:spacing w:line="480" w:lineRule="auto"/>
              <w:jc w:val="center"/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M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1BE0620A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07235F13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Sample loss during preparation</w:t>
            </w:r>
          </w:p>
        </w:tc>
      </w:tr>
      <w:tr w14:paraId="26966AED">
        <w:trPr>
          <w:trHeight w:val="349" w:hRule="atLeast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5F35ABFE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IL-10 ELISA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84AEC74">
            <w:pPr>
              <w:widowControl/>
              <w:spacing w:line="480" w:lineRule="auto"/>
              <w:jc w:val="center"/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GM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1D45B0C2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3592F88B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Technical pipetting error during ELISA assay</w:t>
            </w:r>
          </w:p>
        </w:tc>
      </w:tr>
      <w:tr w14:paraId="09C4A2D6">
        <w:trPr>
          <w:trHeight w:val="364" w:hRule="atLeast"/>
        </w:trPr>
        <w:tc>
          <w:tcPr>
            <w:tcW w:w="195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EB5597C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IL-4 ELISA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3256C076">
            <w:pPr>
              <w:widowControl/>
              <w:spacing w:line="480" w:lineRule="auto"/>
              <w:jc w:val="center"/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GH</w:t>
            </w:r>
          </w:p>
        </w:tc>
        <w:tc>
          <w:tcPr>
            <w:tcW w:w="202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0CB85E9E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11ACA8BD">
            <w:pPr>
              <w:widowControl/>
              <w:spacing w:line="480" w:lineRule="auto"/>
              <w:jc w:val="center"/>
              <w:rPr>
                <w:rStyle w:val="5"/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kern w:val="0"/>
                <w:lang w:val="en-US" w:eastAsia="zh-CN" w:bidi="ar"/>
              </w:rPr>
            </w:pPr>
            <w:r>
              <w:rPr>
                <w:rStyle w:val="5"/>
                <w:rFonts w:hint="eastAsia" w:ascii="Times New Roman Regular" w:hAnsi="Times New Roman Regular" w:eastAsia="Helvetica Neue" w:cs="Times New Roman Regular"/>
                <w:b w:val="0"/>
                <w:bCs/>
                <w:color w:val="000000"/>
                <w:kern w:val="0"/>
                <w:lang w:val="en-US" w:eastAsia="zh-CN" w:bidi="ar"/>
              </w:rPr>
              <w:t>Technical pipetting error during ELISA assay</w:t>
            </w:r>
          </w:p>
        </w:tc>
      </w:tr>
    </w:tbl>
    <w:p w14:paraId="44F8FC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B5E23"/>
    <w:rsid w:val="37FE8BC0"/>
    <w:rsid w:val="6FCF82A1"/>
    <w:rsid w:val="7C9BFD95"/>
    <w:rsid w:val="7FFC3C1B"/>
    <w:rsid w:val="EFFB5E23"/>
    <w:rsid w:val="F7777EB6"/>
    <w:rsid w:val="FBFF1AC6"/>
    <w:rsid w:val="FE5E37D5"/>
    <w:rsid w:val="FFCA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ongti SC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三线表"/>
    <w:basedOn w:val="3"/>
    <w:qFormat/>
    <w:uiPriority w:val="0"/>
    <w:pPr>
      <w:jc w:val="center"/>
    </w:pPr>
    <w:rPr>
      <w:sz w:val="24"/>
    </w:rPr>
    <w:tblPr>
      <w:tblBorders>
        <w:top w:val="single" w:color="auto" w:sz="12" w:space="0"/>
        <w:bottom w:val="single" w:color="auto" w:sz="12" w:space="0"/>
      </w:tblBorders>
    </w:tblPr>
    <w:tcPr>
      <w:tcBorders>
        <w:top w:val="single" w:color="auto" w:sz="12" w:space="0"/>
        <w:left w:val="nil"/>
        <w:bottom w:val="single" w:color="auto" w:sz="12" w:space="0"/>
        <w:right w:val="nil"/>
      </w:tcBorders>
    </w:tc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tl2br w:val="nil"/>
          <w:tr2bl w:val="nil"/>
        </w:tcBorders>
      </w:tcPr>
    </w:tblStylePr>
  </w:style>
  <w:style w:type="paragraph" w:customStyle="1" w:styleId="7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paragraph" w:customStyle="1" w:styleId="8">
    <w:name w:val="p2"/>
    <w:basedOn w:val="1"/>
    <w:qFormat/>
    <w:uiPriority w:val="0"/>
    <w:pPr>
      <w:jc w:val="left"/>
    </w:pPr>
    <w:rPr>
      <w:rFonts w:ascii="Helvetica Neue" w:hAnsi="Helvetica Neue" w:eastAsia="宋体" w:cs="Times New Roman"/>
      <w:kern w:val="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2026-06-13T13:40:00Z</dcterms:created>
  <dc:creator>karaage_yuki</dc:creator>
  <cp:lastModifiedBy>karaage_yuki</cp:lastModifiedBy>
  <dcterms:modified xsi:type="dcterms:W3CDTF">2026-06-14T01:15:24Z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2585AB8DC06AFE3231ED2C6A4449C238_41</vt:lpwstr>
  </property>
</Properties>
</file>